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BF" w:rsidRPr="006B0A81" w:rsidRDefault="003B2315" w:rsidP="00D8797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s-ES"/>
        </w:rPr>
        <w:t xml:space="preserve">Presentación y </w:t>
      </w:r>
      <w:r w:rsidR="00047D27" w:rsidRPr="006B0A81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s-ES"/>
        </w:rPr>
        <w:t>envío</w:t>
      </w:r>
      <w:r w:rsidRPr="006B0A81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s-ES"/>
        </w:rPr>
        <w:t xml:space="preserve"> de R</w:t>
      </w:r>
      <w:r w:rsidR="00275630" w:rsidRPr="006B0A81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es-ES"/>
        </w:rPr>
        <w:t>esúmenes</w:t>
      </w:r>
    </w:p>
    <w:p w:rsidR="006B0A81" w:rsidRDefault="006B0A81" w:rsidP="006B0A81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B0A81">
        <w:rPr>
          <w:rFonts w:asciiTheme="majorHAnsi" w:hAnsiTheme="majorHAnsi" w:cstheme="majorHAnsi"/>
          <w:b/>
          <w:sz w:val="24"/>
          <w:szCs w:val="24"/>
        </w:rPr>
        <w:t>III ENCUENTRO DE INVESTIGADORES E INVESTIGADORAS DE TRABAJO SOCIAL Y SERVICIOS SOCIALES</w:t>
      </w:r>
    </w:p>
    <w:p w:rsidR="008F2714" w:rsidRPr="006B0A81" w:rsidRDefault="008F2714" w:rsidP="006B0A81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3B2315" w:rsidRPr="006B0A81" w:rsidRDefault="00126DBF" w:rsidP="00D8797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Guía para la preparación de Resúmenes</w:t>
      </w:r>
      <w:r w:rsidR="002A7637" w:rsidRPr="006B0A8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</w:p>
    <w:p w:rsidR="003B2315" w:rsidRPr="006B0A81" w:rsidRDefault="00126DBF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Lo</w:t>
      </w:r>
      <w:r w:rsidR="008E2DE2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s resúmenes tendrán una extensió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n máxima de 300 </w:t>
      </w:r>
      <w:r w:rsidR="009E08A1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palabras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. </w:t>
      </w:r>
    </w:p>
    <w:p w:rsidR="003B2315" w:rsidRPr="006B0A81" w:rsidRDefault="00126DBF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El título deber identificar claramente el contenido del resumen. </w:t>
      </w:r>
    </w:p>
    <w:p w:rsidR="003B2315" w:rsidRPr="006B0A81" w:rsidRDefault="00126DBF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El nombre del autor(es) deberá ser referenciado siempre de la misma manera. </w:t>
      </w:r>
    </w:p>
    <w:p w:rsidR="00126DBF" w:rsidRPr="006B0A81" w:rsidRDefault="00126DBF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Se identificará de forma clara en el resumen </w:t>
      </w:r>
      <w:r w:rsidR="00EB3A63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la vinculación con la temática de la mesa en la que se presenta el trabajo. </w:t>
      </w:r>
    </w:p>
    <w:p w:rsidR="003B2315" w:rsidRPr="006B0A81" w:rsidRDefault="00275630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El resumen contendrá los siguientes apartados: a) Titulo; b) Autor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(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e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s); 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c) </w:t>
      </w:r>
      <w:proofErr w:type="spellStart"/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Afiliac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ion</w:t>
      </w:r>
      <w:proofErr w:type="spellEnd"/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(s); c) 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El propósito y el context</w:t>
      </w:r>
      <w:r w:rsidR="008E2DE2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o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 la presentación; 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e) 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descripción breve de los métodos usados 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f) 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La principal conclusión del trabajo.</w:t>
      </w:r>
    </w:p>
    <w:p w:rsidR="003B2315" w:rsidRPr="006B0A81" w:rsidRDefault="00275630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No incluir imágenes</w:t>
      </w:r>
      <w:r w:rsidR="002A763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.</w:t>
      </w:r>
    </w:p>
    <w:p w:rsidR="001C5991" w:rsidRPr="006B0A81" w:rsidRDefault="002A7637" w:rsidP="00D87974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No </w:t>
      </w:r>
      <w:r w:rsidR="00275630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incluir bibliografía</w:t>
      </w:r>
      <w:r w:rsidR="001C5991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.</w:t>
      </w:r>
    </w:p>
    <w:p w:rsidR="003B2315" w:rsidRPr="006B0A81" w:rsidRDefault="003B2315" w:rsidP="00D87974">
      <w:pPr>
        <w:pStyle w:val="Prrafodelista"/>
        <w:spacing w:before="240" w:after="0" w:line="240" w:lineRule="auto"/>
        <w:ind w:left="1077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275630" w:rsidRPr="006B0A81" w:rsidRDefault="00047D27" w:rsidP="00D87974">
      <w:pPr>
        <w:ind w:left="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Envío</w:t>
      </w:r>
      <w:r w:rsidR="00275630" w:rsidRPr="006B0A8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de resúmenes</w:t>
      </w:r>
    </w:p>
    <w:p w:rsidR="00090EFB" w:rsidRPr="006B0A81" w:rsidRDefault="00275630" w:rsidP="00D87974">
      <w:pPr>
        <w:ind w:left="-142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Todos los resúmenes deberán ser enviados </w:t>
      </w:r>
      <w:r w:rsidR="00F21F8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a</w:t>
      </w:r>
      <w:r w:rsidR="000E1898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ntes d</w:t>
      </w:r>
      <w:r w:rsidR="00F21F8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el 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15</w:t>
      </w:r>
      <w:r w:rsidR="00F21F8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 noviembre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 2021</w:t>
      </w:r>
      <w:r w:rsidR="00F21F8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. 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Al menos uno de los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autores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deberá estar reg</w:t>
      </w:r>
      <w:r w:rsidR="00111059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istrado en </w:t>
      </w:r>
      <w:r w:rsidR="00EB3A63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la Reunión Científica</w:t>
      </w:r>
      <w:r w:rsidR="00111059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. </w:t>
      </w:r>
    </w:p>
    <w:p w:rsidR="00275630" w:rsidRPr="006B0A81" w:rsidRDefault="00275630" w:rsidP="00D87974">
      <w:pPr>
        <w:ind w:firstLine="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Aceptación de Condiciones</w:t>
      </w:r>
    </w:p>
    <w:p w:rsidR="00275630" w:rsidRPr="006B0A81" w:rsidRDefault="00275630" w:rsidP="00D87974">
      <w:pPr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El cont</w:t>
      </w:r>
      <w:r w:rsidR="00111059"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enido y la redacción de los resú</w:t>
      </w:r>
      <w:r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menes enviados es responsabilidad del</w:t>
      </w:r>
      <w:r w:rsidR="00D87974"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/de la</w:t>
      </w:r>
      <w:r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autor</w:t>
      </w:r>
      <w:r w:rsidR="00F21F8F"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/a</w:t>
      </w:r>
      <w:r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, que no podrán</w:t>
      </w:r>
      <w:r w:rsidR="00111059"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ser corregidos después del enví</w:t>
      </w:r>
      <w:r w:rsidRPr="006B0A81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o.</w:t>
      </w:r>
    </w:p>
    <w:p w:rsidR="00D87974" w:rsidRPr="006B0A81" w:rsidRDefault="00275630" w:rsidP="00D87974">
      <w:pPr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Todos los resúmenes serán revisados previamente, valorados y aceptados o rechazados por el Comité Científico y por los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coordinadores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 las mesas de trabajo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; que 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e reservan el derecho 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a enviarla </w:t>
      </w:r>
      <w:r w:rsidR="007C73A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a una </w:t>
      </w:r>
      <w:r w:rsidR="007574F7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sesió</w:t>
      </w:r>
      <w:r w:rsidR="007C73AF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n temática distinta a la propuesta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.</w:t>
      </w:r>
    </w:p>
    <w:p w:rsidR="000961E7" w:rsidRPr="006B0A81" w:rsidRDefault="000961E7" w:rsidP="00D87974">
      <w:pPr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Los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autores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/as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podrán presentar el artículo escrito antes del </w:t>
      </w:r>
      <w:r w:rsidR="00D87974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28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 febrero de 20</w:t>
      </w:r>
      <w:r w:rsidR="000E1898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22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para su inclusión en el libro del Congreso (</w:t>
      </w:r>
      <w:proofErr w:type="spellStart"/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ebook</w:t>
      </w:r>
      <w:proofErr w:type="spellEnd"/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) con ISB</w:t>
      </w:r>
      <w:r w:rsidR="001918D0"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N</w:t>
      </w:r>
      <w:r w:rsidRPr="006B0A81">
        <w:rPr>
          <w:rFonts w:asciiTheme="majorHAnsi" w:eastAsia="Times New Roman" w:hAnsiTheme="majorHAnsi" w:cstheme="majorHAnsi"/>
          <w:sz w:val="24"/>
          <w:szCs w:val="24"/>
          <w:lang w:eastAsia="es-ES"/>
        </w:rPr>
        <w:t>, editado por el Servicio de Publicaciones de la Universidad de La Rioja, con acceso en abierto a través de Dialnet. Solo se publicarán los artículos revisados y aceptados por los coordinadores de Mesa de Trabajo y el Comité Científico y que cumplan con las normas de edición del texto.</w:t>
      </w:r>
    </w:p>
    <w:p w:rsidR="00D87974" w:rsidRPr="006B0A81" w:rsidRDefault="00D87974" w:rsidP="00D87974">
      <w:pPr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1E6F1C" w:rsidRPr="006B0A81" w:rsidRDefault="008F2714" w:rsidP="00D87974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1E6F1C" w:rsidRPr="006B0A81" w:rsidSect="00F21F8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B71"/>
    <w:multiLevelType w:val="hybridMultilevel"/>
    <w:tmpl w:val="165C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D11"/>
    <w:multiLevelType w:val="hybridMultilevel"/>
    <w:tmpl w:val="1C7E8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808"/>
    <w:multiLevelType w:val="hybridMultilevel"/>
    <w:tmpl w:val="4552C8F6"/>
    <w:lvl w:ilvl="0" w:tplc="E390C3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03567"/>
    <w:multiLevelType w:val="hybridMultilevel"/>
    <w:tmpl w:val="65389D3C"/>
    <w:lvl w:ilvl="0" w:tplc="9D2E6A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2362"/>
    <w:multiLevelType w:val="hybridMultilevel"/>
    <w:tmpl w:val="3320980C"/>
    <w:lvl w:ilvl="0" w:tplc="F27C2D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92C71"/>
    <w:multiLevelType w:val="hybridMultilevel"/>
    <w:tmpl w:val="35F6A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37"/>
    <w:rsid w:val="00047D27"/>
    <w:rsid w:val="00090EFB"/>
    <w:rsid w:val="000961E7"/>
    <w:rsid w:val="000E1898"/>
    <w:rsid w:val="00111059"/>
    <w:rsid w:val="00126DBF"/>
    <w:rsid w:val="001918D0"/>
    <w:rsid w:val="001C5991"/>
    <w:rsid w:val="0021724A"/>
    <w:rsid w:val="00275630"/>
    <w:rsid w:val="00276A78"/>
    <w:rsid w:val="002A7637"/>
    <w:rsid w:val="003B2315"/>
    <w:rsid w:val="003C7945"/>
    <w:rsid w:val="004A0C0C"/>
    <w:rsid w:val="006B0A81"/>
    <w:rsid w:val="007574F7"/>
    <w:rsid w:val="007C73AF"/>
    <w:rsid w:val="00867626"/>
    <w:rsid w:val="008A2DBC"/>
    <w:rsid w:val="008E2DE2"/>
    <w:rsid w:val="008F2714"/>
    <w:rsid w:val="009E08A1"/>
    <w:rsid w:val="00A36F95"/>
    <w:rsid w:val="00B23E7A"/>
    <w:rsid w:val="00BE1AF0"/>
    <w:rsid w:val="00C43714"/>
    <w:rsid w:val="00C648C8"/>
    <w:rsid w:val="00C926E8"/>
    <w:rsid w:val="00D87974"/>
    <w:rsid w:val="00EB3A63"/>
    <w:rsid w:val="00EC08BA"/>
    <w:rsid w:val="00EC183B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D4B4"/>
  <w15:chartTrackingRefBased/>
  <w15:docId w15:val="{35968CCA-4847-4BF3-ADB7-B6ABF27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6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2A76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3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A7637"/>
    <w:rPr>
      <w:i/>
      <w:iCs/>
    </w:rPr>
  </w:style>
  <w:style w:type="paragraph" w:styleId="Prrafodelista">
    <w:name w:val="List Paragraph"/>
    <w:basedOn w:val="Normal"/>
    <w:uiPriority w:val="34"/>
    <w:qFormat/>
    <w:rsid w:val="0012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mio</dc:creator>
  <cp:keywords/>
  <dc:description/>
  <cp:lastModifiedBy>Cecilia Serrano Martínez</cp:lastModifiedBy>
  <cp:revision>6</cp:revision>
  <dcterms:created xsi:type="dcterms:W3CDTF">2018-10-02T09:47:00Z</dcterms:created>
  <dcterms:modified xsi:type="dcterms:W3CDTF">2021-09-17T10:23:00Z</dcterms:modified>
</cp:coreProperties>
</file>