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BF" w:rsidRPr="002A7637" w:rsidRDefault="003B2315" w:rsidP="002756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Presentación y </w:t>
      </w:r>
      <w:r w:rsidR="00047D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envío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de R</w:t>
      </w:r>
      <w:r w:rsidR="002756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esúmenes</w:t>
      </w:r>
    </w:p>
    <w:p w:rsidR="003B2315" w:rsidRPr="00F21F8F" w:rsidRDefault="00126DBF" w:rsidP="00F21F8F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F21F8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Guía para la preparación de Resúmenes</w:t>
      </w:r>
      <w:r w:rsidR="002A7637" w:rsidRPr="00F21F8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</w:p>
    <w:p w:rsidR="003B2315" w:rsidRPr="003B2315" w:rsidRDefault="00126DBF" w:rsidP="00F21F8F">
      <w:pPr>
        <w:pStyle w:val="Prrafodelista"/>
        <w:numPr>
          <w:ilvl w:val="0"/>
          <w:numId w:val="4"/>
        </w:numPr>
        <w:spacing w:before="240" w:after="0" w:line="24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B2315">
        <w:rPr>
          <w:rFonts w:ascii="Times New Roman" w:eastAsia="Times New Roman" w:hAnsi="Times New Roman" w:cs="Times New Roman"/>
          <w:sz w:val="24"/>
          <w:szCs w:val="24"/>
          <w:lang w:eastAsia="es-ES"/>
        </w:rPr>
        <w:t>Lo</w:t>
      </w:r>
      <w:r w:rsidR="008E2DE2">
        <w:rPr>
          <w:rFonts w:ascii="Times New Roman" w:eastAsia="Times New Roman" w:hAnsi="Times New Roman" w:cs="Times New Roman"/>
          <w:sz w:val="24"/>
          <w:szCs w:val="24"/>
          <w:lang w:eastAsia="es-ES"/>
        </w:rPr>
        <w:t>s resúmenes tendrán una extensió</w:t>
      </w:r>
      <w:r w:rsidRPr="003B23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 máxima de 300 </w:t>
      </w:r>
      <w:r w:rsidR="009E08A1">
        <w:rPr>
          <w:rFonts w:ascii="Times New Roman" w:eastAsia="Times New Roman" w:hAnsi="Times New Roman" w:cs="Times New Roman"/>
          <w:sz w:val="24"/>
          <w:szCs w:val="24"/>
          <w:lang w:eastAsia="es-ES"/>
        </w:rPr>
        <w:t>palabras</w:t>
      </w:r>
      <w:r w:rsidRPr="003B23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3B2315" w:rsidRPr="003B2315" w:rsidRDefault="00126DBF" w:rsidP="00F21F8F">
      <w:pPr>
        <w:pStyle w:val="Prrafodelista"/>
        <w:numPr>
          <w:ilvl w:val="0"/>
          <w:numId w:val="4"/>
        </w:numPr>
        <w:spacing w:before="240" w:after="0" w:line="24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B23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título deber identificar claramente el contenido del resumen. </w:t>
      </w:r>
    </w:p>
    <w:p w:rsidR="003B2315" w:rsidRPr="003B2315" w:rsidRDefault="00126DBF" w:rsidP="00F21F8F">
      <w:pPr>
        <w:pStyle w:val="Prrafodelista"/>
        <w:numPr>
          <w:ilvl w:val="0"/>
          <w:numId w:val="4"/>
        </w:numPr>
        <w:spacing w:before="240" w:after="0" w:line="24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B23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nombre del autor(es) deberá ser referenciado siempre de la misma manera. </w:t>
      </w:r>
    </w:p>
    <w:p w:rsidR="00126DBF" w:rsidRPr="003B2315" w:rsidRDefault="00126DBF" w:rsidP="00F21F8F">
      <w:pPr>
        <w:pStyle w:val="Prrafodelista"/>
        <w:numPr>
          <w:ilvl w:val="0"/>
          <w:numId w:val="4"/>
        </w:numPr>
        <w:spacing w:before="240" w:after="0" w:line="24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B23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identificará de forma clara en el resumen </w:t>
      </w:r>
      <w:r w:rsidR="00EB3A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vinculación con la temática de la mesa en la que se presenta el trabajo. </w:t>
      </w:r>
    </w:p>
    <w:p w:rsidR="003B2315" w:rsidRPr="00047D27" w:rsidRDefault="00275630" w:rsidP="00F21F8F">
      <w:pPr>
        <w:pStyle w:val="Prrafodelista"/>
        <w:numPr>
          <w:ilvl w:val="0"/>
          <w:numId w:val="4"/>
        </w:numPr>
        <w:spacing w:before="240" w:after="0" w:line="24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>El resumen contendrá los siguientes apartados: a) Titulo; b) Autor</w:t>
      </w:r>
      <w:r w:rsidR="002A7637"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r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="002A7637"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s); </w:t>
      </w:r>
      <w:r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c) </w:t>
      </w:r>
      <w:proofErr w:type="spellStart"/>
      <w:r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>Afiliac</w:t>
      </w:r>
      <w:r w:rsidR="002A7637"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>ion</w:t>
      </w:r>
      <w:proofErr w:type="spellEnd"/>
      <w:r w:rsidR="002A7637"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(s); c) </w:t>
      </w:r>
      <w:r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>El propósito y el context</w:t>
      </w:r>
      <w:r w:rsidR="008E2DE2"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>o</w:t>
      </w:r>
      <w:r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presentación; </w:t>
      </w:r>
      <w:r w:rsidR="002A7637"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e) </w:t>
      </w:r>
      <w:r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descripción breve de los métodos usados </w:t>
      </w:r>
      <w:r w:rsidR="002A7637"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f) </w:t>
      </w:r>
      <w:r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>La principal conclusión del trabajo.</w:t>
      </w:r>
    </w:p>
    <w:p w:rsidR="003B2315" w:rsidRPr="00047D27" w:rsidRDefault="00275630" w:rsidP="00F21F8F">
      <w:pPr>
        <w:pStyle w:val="Prrafodelista"/>
        <w:numPr>
          <w:ilvl w:val="0"/>
          <w:numId w:val="4"/>
        </w:numPr>
        <w:spacing w:before="240" w:after="0" w:line="24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>No incluir imágenes</w:t>
      </w:r>
      <w:r w:rsidR="002A7637"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C5991" w:rsidRDefault="002A7637" w:rsidP="00F21F8F">
      <w:pPr>
        <w:pStyle w:val="Prrafodelista"/>
        <w:numPr>
          <w:ilvl w:val="0"/>
          <w:numId w:val="4"/>
        </w:numPr>
        <w:spacing w:before="240" w:after="0" w:line="24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B23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 </w:t>
      </w:r>
      <w:r w:rsidR="00275630" w:rsidRPr="003B2315">
        <w:rPr>
          <w:rFonts w:ascii="Times New Roman" w:eastAsia="Times New Roman" w:hAnsi="Times New Roman" w:cs="Times New Roman"/>
          <w:sz w:val="24"/>
          <w:szCs w:val="24"/>
          <w:lang w:eastAsia="es-ES"/>
        </w:rPr>
        <w:t>incluir bibliografía</w:t>
      </w:r>
      <w:r w:rsidR="001C5991" w:rsidRPr="003B231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B2315" w:rsidRPr="003B2315" w:rsidRDefault="003B2315" w:rsidP="003B2315">
      <w:pPr>
        <w:pStyle w:val="Prrafodelista"/>
        <w:spacing w:before="240"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75630" w:rsidRPr="003B2315" w:rsidRDefault="00047D27" w:rsidP="00F21F8F">
      <w:pPr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Envío</w:t>
      </w:r>
      <w:r w:rsidR="00275630" w:rsidRPr="003B23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resúmenes</w:t>
      </w:r>
    </w:p>
    <w:p w:rsidR="00090EFB" w:rsidRPr="00047D27" w:rsidRDefault="00275630" w:rsidP="00F21F8F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756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Todos los resúmenes deberán ser enviados </w:t>
      </w:r>
      <w:r w:rsidR="00F21F8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través del 15 de noviembre. </w:t>
      </w:r>
      <w:r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>Al menos uno de los autores deberá estar reg</w:t>
      </w:r>
      <w:r w:rsidR="00111059"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istrado en </w:t>
      </w:r>
      <w:r w:rsidR="00EB3A63"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>la Reunión Científica</w:t>
      </w:r>
      <w:r w:rsidR="00111059"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>. Los resú</w:t>
      </w:r>
      <w:r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menes que no tengan ningún autor inscrito en </w:t>
      </w:r>
      <w:r w:rsidR="00EB3A63"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>la Reunión Científica</w:t>
      </w:r>
      <w:r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serán inc</w:t>
      </w:r>
      <w:r w:rsidR="00F21F8F">
        <w:rPr>
          <w:rFonts w:ascii="Times New Roman" w:eastAsia="Times New Roman" w:hAnsi="Times New Roman" w:cs="Times New Roman"/>
          <w:sz w:val="24"/>
          <w:szCs w:val="24"/>
          <w:lang w:eastAsia="es-ES"/>
        </w:rPr>
        <w:t>luidos en el libro de resúmenes,</w:t>
      </w:r>
      <w:r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F21F8F">
        <w:rPr>
          <w:rFonts w:ascii="Times New Roman" w:eastAsia="Times New Roman" w:hAnsi="Times New Roman" w:cs="Times New Roman"/>
          <w:sz w:val="24"/>
          <w:szCs w:val="24"/>
          <w:lang w:eastAsia="es-ES"/>
        </w:rPr>
        <w:t>que se publicará con posterioridad al evento.</w:t>
      </w:r>
    </w:p>
    <w:p w:rsidR="00275630" w:rsidRPr="00047D27" w:rsidRDefault="00275630" w:rsidP="00F21F8F">
      <w:pPr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47D2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Aceptación de Condiciones</w:t>
      </w:r>
    </w:p>
    <w:p w:rsidR="00275630" w:rsidRPr="00047D27" w:rsidRDefault="00275630" w:rsidP="00F21F8F">
      <w:pP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047D2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El cont</w:t>
      </w:r>
      <w:r w:rsidR="00111059" w:rsidRPr="00047D2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enido y la redacción de los resú</w:t>
      </w:r>
      <w:r w:rsidRPr="00047D2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menes enviados es responsabilidad del autor</w:t>
      </w:r>
      <w:r w:rsidR="00F21F8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/a</w:t>
      </w:r>
      <w:r w:rsidRPr="00047D2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, que no podrán</w:t>
      </w:r>
      <w:r w:rsidR="00111059" w:rsidRPr="00047D2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ser corregidos después del enví</w:t>
      </w:r>
      <w:r w:rsidRPr="00047D2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o.</w:t>
      </w:r>
    </w:p>
    <w:p w:rsidR="00047D27" w:rsidRPr="00047D27" w:rsidRDefault="00275630" w:rsidP="00F21F8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Todos los resúmenes serán revisados previamente, valorados y aceptados o rechazados por el Comité Científico y por los coordinadores de las mesas de trabajo. Ellos se reservan el derecho de determinar </w:t>
      </w:r>
      <w:r w:rsidR="007574F7"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>si</w:t>
      </w:r>
      <w:r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una propuesta es aceptada como poster</w:t>
      </w:r>
      <w:r w:rsidR="007C73AF"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presentación oral </w:t>
      </w:r>
      <w:r w:rsidR="007574F7"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>y/</w:t>
      </w:r>
      <w:r w:rsidR="007C73AF"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 si es enviada a una </w:t>
      </w:r>
      <w:r w:rsidR="007574F7"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>sesió</w:t>
      </w:r>
      <w:r w:rsidR="007C73AF"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 temática distinta a la propuesta por el autor(es). </w:t>
      </w:r>
    </w:p>
    <w:p w:rsidR="000961E7" w:rsidRPr="007C73AF" w:rsidRDefault="000961E7" w:rsidP="00F21F8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Los autores podrán presentar el artículo escrito antes del 10 de febrero de 2019 para su inclusión en el libro del Congreso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) con ISB</w:t>
      </w:r>
      <w:r w:rsidR="001918D0">
        <w:rPr>
          <w:rFonts w:ascii="Times New Roman" w:eastAsia="Times New Roman" w:hAnsi="Times New Roman" w:cs="Times New Roman"/>
          <w:sz w:val="24"/>
          <w:szCs w:val="24"/>
          <w:lang w:eastAsia="es-E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editado por el Servicio de Publicaciones de la Universidad de La Rioja, con acceso en abierto a través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Dialnet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 Solo se publicarán los artículos revisados y aceptados por los coordinadores de Mesa de Trabajo y el Comité Científico y que cumplan con las normas de edición del texto.</w:t>
      </w:r>
    </w:p>
    <w:p w:rsidR="007C73AF" w:rsidRPr="003B2315" w:rsidRDefault="007C73AF" w:rsidP="002A7637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proofErr w:type="spellStart"/>
      <w:r w:rsidRPr="003B2315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Recuerde</w:t>
      </w:r>
      <w:proofErr w:type="spellEnd"/>
      <w:r w:rsidRPr="003B2315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:</w:t>
      </w:r>
    </w:p>
    <w:p w:rsidR="007C73AF" w:rsidRPr="008A2DBC" w:rsidRDefault="00047D27" w:rsidP="00F21F8F">
      <w:pPr>
        <w:pStyle w:val="Prrafodelista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>Todos los campos del</w:t>
      </w:r>
      <w:r w:rsidR="008A2DBC"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formulario de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envío</w:t>
      </w:r>
      <w:r w:rsidR="008A2DBC" w:rsidRP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deben</w:t>
      </w:r>
      <w:r w:rsidR="008A2DBC" w:rsidRPr="008A2DB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ser completados</w:t>
      </w:r>
    </w:p>
    <w:p w:rsidR="00EB3A63" w:rsidRDefault="008A2DBC" w:rsidP="00F21F8F">
      <w:pPr>
        <w:pStyle w:val="Prrafodelista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3A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Todos los resúmenes deben ser preparados siguiendo las indicaciones dadas en la Guía, con el fin de que puedan ser evaluados por el Comité Científico. </w:t>
      </w:r>
    </w:p>
    <w:p w:rsidR="008A2DBC" w:rsidRPr="00EB3A63" w:rsidRDefault="008A2DBC" w:rsidP="00F21F8F">
      <w:pPr>
        <w:pStyle w:val="Prrafodelista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3A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resúmenes deben ser enviados por el autor que vaya a realizar la presentación. </w:t>
      </w:r>
    </w:p>
    <w:p w:rsidR="008A2DBC" w:rsidRDefault="008A2DBC" w:rsidP="00F21F8F">
      <w:pPr>
        <w:pStyle w:val="Prrafodelista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</w:t>
      </w:r>
      <w:r w:rsidR="00047D27">
        <w:rPr>
          <w:rFonts w:ascii="Times New Roman" w:eastAsia="Times New Roman" w:hAnsi="Times New Roman" w:cs="Times New Roman"/>
          <w:sz w:val="24"/>
          <w:szCs w:val="24"/>
          <w:lang w:eastAsia="es-ES"/>
        </w:rPr>
        <w:t>envío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resúmenes implica que se han leído, entendido y cumplido con los Términos y Condiciones indicadas en la página web y en el portal de autores.</w:t>
      </w:r>
    </w:p>
    <w:p w:rsidR="008A2DBC" w:rsidRPr="008A2DBC" w:rsidRDefault="008A2DBC" w:rsidP="00F21F8F">
      <w:pPr>
        <w:pStyle w:val="Prrafodelista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La invitación a enviar resúmenes no constituye una oferta de pago de viaje, alojamiento o costes de inscripción asociados con el Congreso. Del mismo modo, no se pagará gratificación a los autores de los resúmenes aceptados.</w:t>
      </w:r>
    </w:p>
    <w:p w:rsidR="001E6F1C" w:rsidRPr="008E2DE2" w:rsidRDefault="005828E3" w:rsidP="002A7637">
      <w:bookmarkStart w:id="0" w:name="_GoBack"/>
      <w:bookmarkEnd w:id="0"/>
    </w:p>
    <w:sectPr w:rsidR="001E6F1C" w:rsidRPr="008E2DE2" w:rsidSect="00F21F8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2B71"/>
    <w:multiLevelType w:val="hybridMultilevel"/>
    <w:tmpl w:val="165C1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B2D11"/>
    <w:multiLevelType w:val="hybridMultilevel"/>
    <w:tmpl w:val="1C7E8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36808"/>
    <w:multiLevelType w:val="hybridMultilevel"/>
    <w:tmpl w:val="4552C8F6"/>
    <w:lvl w:ilvl="0" w:tplc="E390C3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03567"/>
    <w:multiLevelType w:val="hybridMultilevel"/>
    <w:tmpl w:val="65389D3C"/>
    <w:lvl w:ilvl="0" w:tplc="9D2E6A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2362"/>
    <w:multiLevelType w:val="hybridMultilevel"/>
    <w:tmpl w:val="3320980C"/>
    <w:lvl w:ilvl="0" w:tplc="F27C2DB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492C71"/>
    <w:multiLevelType w:val="hybridMultilevel"/>
    <w:tmpl w:val="35F6AA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37"/>
    <w:rsid w:val="00047D27"/>
    <w:rsid w:val="00090EFB"/>
    <w:rsid w:val="000961E7"/>
    <w:rsid w:val="00111059"/>
    <w:rsid w:val="00126DBF"/>
    <w:rsid w:val="001918D0"/>
    <w:rsid w:val="001C5991"/>
    <w:rsid w:val="0021724A"/>
    <w:rsid w:val="00275630"/>
    <w:rsid w:val="00276A78"/>
    <w:rsid w:val="002A7637"/>
    <w:rsid w:val="003B2315"/>
    <w:rsid w:val="003C7945"/>
    <w:rsid w:val="004A0C0C"/>
    <w:rsid w:val="007574F7"/>
    <w:rsid w:val="007C73AF"/>
    <w:rsid w:val="00867626"/>
    <w:rsid w:val="008A2DBC"/>
    <w:rsid w:val="008E2DE2"/>
    <w:rsid w:val="009E08A1"/>
    <w:rsid w:val="00A36F95"/>
    <w:rsid w:val="00B23E7A"/>
    <w:rsid w:val="00BE1AF0"/>
    <w:rsid w:val="00C43714"/>
    <w:rsid w:val="00C648C8"/>
    <w:rsid w:val="00C926E8"/>
    <w:rsid w:val="00EB3A63"/>
    <w:rsid w:val="00EC08BA"/>
    <w:rsid w:val="00EC183B"/>
    <w:rsid w:val="00F2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80D2"/>
  <w15:chartTrackingRefBased/>
  <w15:docId w15:val="{35968CCA-4847-4BF3-ADB7-B6ABF27B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A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763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2A763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A763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2A7637"/>
    <w:rPr>
      <w:i/>
      <w:iCs/>
    </w:rPr>
  </w:style>
  <w:style w:type="paragraph" w:styleId="Prrafodelista">
    <w:name w:val="List Paragraph"/>
    <w:basedOn w:val="Normal"/>
    <w:uiPriority w:val="34"/>
    <w:qFormat/>
    <w:rsid w:val="00126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 mio</dc:creator>
  <cp:keywords/>
  <dc:description/>
  <cp:lastModifiedBy>Esther Raya Díez</cp:lastModifiedBy>
  <cp:revision>2</cp:revision>
  <dcterms:created xsi:type="dcterms:W3CDTF">2018-10-02T09:47:00Z</dcterms:created>
  <dcterms:modified xsi:type="dcterms:W3CDTF">2018-10-02T09:47:00Z</dcterms:modified>
</cp:coreProperties>
</file>